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003D3">
      <w:pPr>
        <w:jc w:val="center"/>
        <w:rPr>
          <w:rFonts w:hint="eastAsia" w:ascii="微软雅黑" w:hAnsi="微软雅黑" w:eastAsia="微软雅黑" w:cs="微软雅黑"/>
          <w:sz w:val="32"/>
          <w:szCs w:val="40"/>
        </w:rPr>
      </w:pPr>
      <w:r>
        <w:rPr>
          <w:rFonts w:hint="eastAsia" w:ascii="微软雅黑" w:hAnsi="微软雅黑" w:eastAsia="微软雅黑" w:cs="微软雅黑"/>
          <w:sz w:val="32"/>
          <w:szCs w:val="40"/>
        </w:rPr>
        <w:t>中共中央政治局召开会议研究部署西藏日喀则市吉隆县泥石流灾害抢险救援工作</w:t>
      </w:r>
    </w:p>
    <w:p w14:paraId="387FF895">
      <w:pPr>
        <w:jc w:val="center"/>
        <w:rPr>
          <w:rFonts w:hint="eastAsia" w:ascii="微软雅黑" w:hAnsi="微软雅黑" w:eastAsia="微软雅黑" w:cs="微软雅黑"/>
          <w:sz w:val="32"/>
          <w:szCs w:val="40"/>
        </w:rPr>
      </w:pPr>
      <w:r>
        <w:rPr>
          <w:rFonts w:hint="eastAsia" w:ascii="微软雅黑" w:hAnsi="微软雅黑" w:eastAsia="微软雅黑" w:cs="微软雅黑"/>
          <w:sz w:val="32"/>
          <w:szCs w:val="40"/>
        </w:rPr>
        <w:t>中共中央总书记习近平主持会议</w:t>
      </w:r>
    </w:p>
    <w:p w14:paraId="7323C3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bookmarkStart w:id="0" w:name="_GoBack"/>
      <w:bookmarkEnd w:id="0"/>
    </w:p>
    <w:p w14:paraId="380104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新华社北京8月28日电 中共中央政治局8月28日召开会议，研究部署西藏日喀则市吉隆县泥石流灾害抢险救援工作。中共中央总书记习近平主持会议。</w:t>
      </w:r>
    </w:p>
    <w:p w14:paraId="59F4D1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会议开始时，中共中央总书记、国家主席、中央军委主席习近平提议全体起立，向西藏日喀则市吉隆县泥石流灾害遇难人员默哀。</w:t>
      </w:r>
    </w:p>
    <w:p w14:paraId="18CB56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会议指出，这次因尼泊尔一侧发生泥石流灾害，造成西藏日喀则市吉隆县吉隆口岸重大人员伤亡、失联。灾害发生后，党中央高度重视，习近平总书记立即作出重要指示，对抢险救援和应急处置等工作提出明确要求。受习近平总书记委托，中共中央政治局常委、国务院总理李强赶赴灾区，看望慰问受灾群众和抢险救援人员，现场指导抢险救援和应急处置工作。中共中央政治局委员、国务院副总理张国清赶赴现场指导处置。在党中央坚强领导下，在国务院工作组指导下，西藏自治区、应急管理部等有关部门和消防救援队伍、中国安能等专业救援力量迅速行动，解放军和武警部队闻令而动、及时到位，抢险救援工作紧张有序开展，群众安置、善后处置等工作全面启动推进。</w:t>
      </w:r>
    </w:p>
    <w:p w14:paraId="71F597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会议强调，这次灾害发生在高原高寒地区，沟谷陡峭、气候多变，周边仍有不少冰川冰湖、地质灾害隐患，抢险救援面临极大困难。各有关方面要坚持人民至上、生命至上，以坚决有力的举措、科学高效的方法，扎实做好各项工作。要科学制定搜救方案，全力搜救国内外失联人员。要强化多部门联合会商，加强监测预警，密切关注堰塞湖和周边山体稳定性，采取有效措施严防发生次生灾害。要强化现场人员管理，确保救援全过程安全。要妥善安置好受灾群众，周密细致做好抚恤、救济等善后处置工作。要对尼泊尔受灾地区提供紧急援助，开展国际救援合作。</w:t>
      </w:r>
    </w:p>
    <w:p w14:paraId="6E093C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会议指出，要全面排查摸底风险隐患，抓紧开展青藏高原冰川冰湖资源调查，强化动态监测预警，提高灾害链风险识别能力。要完善应急处置机制，加强上下游风险隐患监测预警和响应联动，落实风险区转移路线、安置地点等人员转移措施。要建强抢险救援关键力量，在灾害风险大的高原、山区、边境等偏远地区适当增加消防救援、工程抢险等力量布局，提升断路、断电、断网条件下的应急处置能力。要加强边境灾害管理国际合作，共同推动提升应急管理和防灾减灾救灾水平。</w:t>
      </w:r>
    </w:p>
    <w:p w14:paraId="58B0C6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会议强调，要统筹好发展和安全，坚持极限思维、底线思维，增强“时时放心不下”的政治责任感，扎实做好安全稳定各项工作。</w:t>
      </w:r>
    </w:p>
    <w:p w14:paraId="546A2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会议还研究了其他事项。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874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2026-09-07T10:00:04Z</dcterms:created>
  <dc:creator>DELL</dc:creator>
  <cp:lastModifiedBy>潘小东</cp:lastModifiedBy>
  <dcterms:modified xsi:type="dcterms:W3CDTF">2026-09-07T10:02:03Z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eyJoZGlkIjoiOGFkNzFmODIyYjgzNWJlZGU2YzRiODQxZDhmNmNhM2IiLCJ1c2VySWQiOiIxNjYyODc2MzU1In0=</vt:lpwstr>
  </property>
  <property fmtid="{D5CDD505-2E9C-101B-9397-08002B2CF9AE}" pid="4" name="ICV">
    <vt:lpwstr>912B3E89F9F949FCA16FD1B8DC4DEDD2_12</vt:lpwstr>
  </property>
</Properties>
</file>